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48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Asimilación del método Colourstrings en Cataluña</w:t>
      </w:r>
    </w:p>
    <w:p w:rsidR="00000000" w:rsidDel="00000000" w:rsidP="00000000" w:rsidRDefault="00000000" w:rsidRPr="00000000" w14:paraId="00000002">
      <w:pPr>
        <w:spacing w:after="0" w:line="48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48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Prof. Maurici Dalmau de la Torre</w:t>
      </w:r>
    </w:p>
    <w:p w:rsidR="00000000" w:rsidDel="00000000" w:rsidP="00000000" w:rsidRDefault="00000000" w:rsidRPr="00000000" w14:paraId="00000004">
      <w:pPr>
        <w:spacing w:after="0" w:line="48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Conservatorio de Reus</w:t>
      </w:r>
    </w:p>
    <w:p w:rsidR="00000000" w:rsidDel="00000000" w:rsidP="00000000" w:rsidRDefault="00000000" w:rsidRPr="00000000" w14:paraId="00000005">
      <w:pPr>
        <w:spacing w:after="0" w:line="48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 Rovira y Virgili (URV)</w:t>
      </w:r>
    </w:p>
    <w:p w:rsidR="00000000" w:rsidDel="00000000" w:rsidP="00000000" w:rsidRDefault="00000000" w:rsidRPr="00000000" w14:paraId="00000006">
      <w:pPr>
        <w:spacing w:after="0" w:line="48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Doctorado en Tecnología Educativa</w:t>
      </w:r>
    </w:p>
    <w:p w:rsidR="00000000" w:rsidDel="00000000" w:rsidP="00000000" w:rsidRDefault="00000000" w:rsidRPr="00000000" w14:paraId="00000007">
      <w:pPr>
        <w:spacing w:after="0" w:line="48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Dra. Andrea Fernández-Barros</w:t>
      </w:r>
    </w:p>
    <w:p w:rsidR="00000000" w:rsidDel="00000000" w:rsidP="00000000" w:rsidRDefault="00000000" w:rsidRPr="00000000" w14:paraId="00000008">
      <w:pPr>
        <w:spacing w:after="0" w:line="48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Conservatorio de Reus</w:t>
      </w:r>
    </w:p>
    <w:p w:rsidR="00000000" w:rsidDel="00000000" w:rsidP="00000000" w:rsidRDefault="00000000" w:rsidRPr="00000000" w14:paraId="00000009">
      <w:pPr>
        <w:spacing w:after="0" w:line="48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 de Lleida (UdL)</w:t>
      </w:r>
    </w:p>
    <w:p w:rsidR="00000000" w:rsidDel="00000000" w:rsidP="00000000" w:rsidRDefault="00000000" w:rsidRPr="00000000" w14:paraId="0000000A">
      <w:pPr>
        <w:spacing w:after="0" w:line="48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48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Correspondencia</w:t>
      </w:r>
    </w:p>
    <w:p w:rsidR="00000000" w:rsidDel="00000000" w:rsidP="00000000" w:rsidRDefault="00000000" w:rsidRPr="00000000" w14:paraId="0000000C">
      <w:pPr>
        <w:spacing w:after="0" w:line="480" w:lineRule="auto"/>
        <w:jc w:val="center"/>
        <w:rPr>
          <w:rFonts w:ascii="Arial" w:cs="Arial" w:eastAsia="Arial" w:hAnsi="Arial"/>
          <w:sz w:val="24"/>
          <w:szCs w:val="24"/>
        </w:rPr>
      </w:pPr>
      <w:hyperlink r:id="rId7">
        <w:r w:rsidDel="00000000" w:rsidR="00000000" w:rsidRPr="00000000">
          <w:rPr>
            <w:rFonts w:ascii="Arial" w:cs="Arial" w:eastAsia="Arial" w:hAnsi="Arial"/>
            <w:sz w:val="24"/>
            <w:szCs w:val="24"/>
            <w:u w:val="single"/>
            <w:rtl w:val="0"/>
          </w:rPr>
          <w:t xml:space="preserve">mauricidalmau@gmail.com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480" w:lineRule="auto"/>
        <w:jc w:val="center"/>
        <w:rPr>
          <w:rFonts w:ascii="Arial" w:cs="Arial" w:eastAsia="Arial" w:hAnsi="Arial"/>
          <w:color w:val="494a4c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494a4c"/>
          <w:sz w:val="24"/>
          <w:szCs w:val="24"/>
          <w:highlight w:val="white"/>
          <w:rtl w:val="0"/>
        </w:rPr>
        <w:t xml:space="preserve">orcid.org/0000-0002-6248-0084</w:t>
      </w:r>
    </w:p>
    <w:p w:rsidR="00000000" w:rsidDel="00000000" w:rsidP="00000000" w:rsidRDefault="00000000" w:rsidRPr="00000000" w14:paraId="0000000E">
      <w:pPr>
        <w:spacing w:after="0" w:line="480" w:lineRule="auto"/>
        <w:jc w:val="center"/>
        <w:rPr>
          <w:rFonts w:ascii="Arial" w:cs="Arial" w:eastAsia="Arial" w:hAnsi="Arial"/>
          <w:color w:val="494a4c"/>
          <w:sz w:val="24"/>
          <w:szCs w:val="24"/>
          <w:highlight w:val="white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highlight w:val="white"/>
            <w:u w:val="single"/>
            <w:rtl w:val="0"/>
          </w:rPr>
          <w:t xml:space="preserve">andrea.fernandez@udl.cat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480" w:lineRule="auto"/>
        <w:jc w:val="center"/>
        <w:rPr>
          <w:rFonts w:ascii="Arial" w:cs="Arial" w:eastAsia="Arial" w:hAnsi="Arial"/>
          <w:color w:val="494a4c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494a4c"/>
          <w:sz w:val="24"/>
          <w:szCs w:val="24"/>
          <w:highlight w:val="white"/>
          <w:rtl w:val="0"/>
        </w:rPr>
        <w:t xml:space="preserve">orcid.org/0000-0001-5818-439X</w:t>
      </w:r>
    </w:p>
    <w:p w:rsidR="00000000" w:rsidDel="00000000" w:rsidP="00000000" w:rsidRDefault="00000000" w:rsidRPr="00000000" w14:paraId="00000010">
      <w:pPr>
        <w:spacing w:after="0" w:line="480" w:lineRule="auto"/>
        <w:jc w:val="center"/>
        <w:rPr>
          <w:rFonts w:ascii="Arial" w:cs="Arial" w:eastAsia="Arial" w:hAnsi="Arial"/>
          <w:color w:val="494a4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480" w:lineRule="auto"/>
        <w:jc w:val="center"/>
        <w:rPr>
          <w:rFonts w:ascii="Arial" w:cs="Arial" w:eastAsia="Arial" w:hAnsi="Arial"/>
          <w:color w:val="494a4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480" w:lineRule="auto"/>
        <w:jc w:val="center"/>
        <w:rPr>
          <w:rFonts w:ascii="Arial" w:cs="Arial" w:eastAsia="Arial" w:hAnsi="Arial"/>
          <w:color w:val="494a4c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494a4c"/>
          <w:sz w:val="24"/>
          <w:szCs w:val="24"/>
          <w:highlight w:val="white"/>
          <w:rtl w:val="0"/>
        </w:rPr>
        <w:t xml:space="preserve">dirigido a,</w:t>
      </w:r>
    </w:p>
    <w:p w:rsidR="00000000" w:rsidDel="00000000" w:rsidP="00000000" w:rsidRDefault="00000000" w:rsidRPr="00000000" w14:paraId="00000013">
      <w:pPr>
        <w:spacing w:after="0" w:line="480" w:lineRule="auto"/>
        <w:jc w:val="center"/>
        <w:rPr>
          <w:rFonts w:ascii="Arial" w:cs="Arial" w:eastAsia="Arial" w:hAnsi="Arial"/>
          <w:color w:val="494a4c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494a4c"/>
          <w:sz w:val="24"/>
          <w:szCs w:val="24"/>
          <w:highlight w:val="white"/>
          <w:rtl w:val="0"/>
        </w:rPr>
        <w:t xml:space="preserve">ESTA España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info@estaespana.es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48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Resumen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Problema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metodología Colourstrings desarrollada por los hermanos Szilvay a partir del concepto Kodály de educación musical en el sistema educativo finlandés -basándose en unos principios pedagógicos y fundamentándose en la investigación-, propone un currículum, unos métodos y unas técnicas educativas que han adquirido, con el paso del tiempo, un valor educativo gracias a sus resultados y su determinada vocación inclusiva.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Debido a ello, profesores de alrededor del mundo se han acercado al East Helsinki Music Institute para observar y formarse presencialmente u online sobre esta propuesta, y, en diferentes grados, la han incorporado a su acción docente.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Investigación y resultados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observación del programa de formación online International Minifiddlers en Catalunya ha permitido indagar -a partir de las entrevistas realizadas a cuatro profesores al finalizar la formación y un foro llevado a cabo tres años más tarde-, </w:t>
      </w:r>
      <w:r w:rsidDel="00000000" w:rsidR="00000000" w:rsidRPr="00000000">
        <w:rPr>
          <w:rFonts w:ascii="Arial" w:cs="Arial" w:eastAsia="Arial" w:hAnsi="Arial"/>
          <w:rtl w:val="0"/>
        </w:rPr>
        <w:t xml:space="preserve">qué</w:t>
      </w:r>
      <w:r w:rsidDel="00000000" w:rsidR="00000000" w:rsidRPr="00000000">
        <w:rPr>
          <w:rFonts w:ascii="Arial" w:cs="Arial" w:eastAsia="Arial" w:hAnsi="Arial"/>
          <w:rtl w:val="0"/>
        </w:rPr>
        <w:t xml:space="preserve"> aspectos de la metodología han integrado a su acción docente y de qué forma lo han hecho.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Implicaciones 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ejemplo del tránsito del conocimiento desde el contexto originario hasta el aula de un profesor, se presenta una propuesta personal de implementación de la metodología en el contexto sociocultural y educativo catalán. Para ello se incorpora el propio folklore </w:t>
      </w:r>
      <w:r w:rsidDel="00000000" w:rsidR="00000000" w:rsidRPr="00000000">
        <w:rPr>
          <w:rFonts w:ascii="Arial" w:cs="Arial" w:eastAsia="Arial" w:hAnsi="Arial"/>
          <w:rtl w:val="0"/>
        </w:rPr>
        <w:t xml:space="preserve">y se </w:t>
      </w:r>
      <w:r w:rsidDel="00000000" w:rsidR="00000000" w:rsidRPr="00000000">
        <w:rPr>
          <w:rFonts w:ascii="Arial" w:cs="Arial" w:eastAsia="Arial" w:hAnsi="Arial"/>
          <w:rtl w:val="0"/>
        </w:rPr>
        <w:t xml:space="preserve">adapta al sistema del lenguaje musical, constituyendo un ejemplo de propuesta enmarcada en el modelo de aprendizaje competencial que pretende potenciar la creatividad mediante la composición y la improvisación.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Abstract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color w:val="2021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1. Problem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color w:val="202124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The Colourstrings methodology developed by the Szilvay brothers from the Kodály concept of music education in the Finnish educational system, -based on pedagogical principles and on research-, proposes a curriculum, some educational methods and techniques that have acquired, over</w:t>
      </w: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time</w:t>
      </w: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, an educational value thanks to its results and its </w:t>
      </w: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inclusive vocation</w:t>
      </w: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color w:val="202124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Due to </w:t>
      </w: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this</w:t>
      </w: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, teachers from around the world have </w:t>
      </w: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approached </w:t>
      </w: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the East Helsinki Music Institute </w:t>
      </w: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in person or online</w:t>
      </w: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, and to different degrees they have incorporated it into their teaching.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b w:val="1"/>
          <w:color w:val="2021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highlight w:val="white"/>
          <w:rtl w:val="0"/>
        </w:rPr>
        <w:t xml:space="preserve">2. Research and results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color w:val="202124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Observation of the International Minifiddlers online training</w:t>
      </w: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 program in Catalonia has </w:t>
      </w: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made it possible</w:t>
      </w: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 to </w:t>
      </w: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investigate </w:t>
      </w: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-based on interviews with four teachers at the end of the training and a forum held three years later- what aspects of the methodology have been integrated into </w:t>
      </w: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their teaching action</w:t>
      </w: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 and how they have done it.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b w:val="1"/>
          <w:color w:val="2021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highlight w:val="white"/>
          <w:rtl w:val="0"/>
        </w:rPr>
        <w:t xml:space="preserve">3. Implications</w:t>
      </w:r>
    </w:p>
    <w:p w:rsidR="00000000" w:rsidDel="00000000" w:rsidP="00000000" w:rsidRDefault="00000000" w:rsidRPr="00000000" w14:paraId="0000002A">
      <w:pPr>
        <w:spacing w:after="0" w:before="0" w:line="308.571428571428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As an example of the transit of knowledge from the original context to a teacher's classroom, a proposal </w:t>
      </w: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for the implementation of the methodology </w:t>
      </w: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in the Catalan sociocultural and educational context is presented. For this, the catalan folklore is incorporated. Adaptations to the musical language system are carried out, constituting an example of a proposal framed in the competency learning model that aims to enhance creativity through composition and improvisation.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42056"/>
  </w:style>
  <w:style w:type="paragraph" w:styleId="Ttulo1">
    <w:name w:val="heading 1"/>
    <w:basedOn w:val="Normal"/>
    <w:link w:val="Ttulo1Car"/>
    <w:uiPriority w:val="9"/>
    <w:qFormat w:val="1"/>
    <w:rsid w:val="0069560C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bidi="ar-SA"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rsid w:val="00D42056"/>
    <w:rPr>
      <w:u w:val="single"/>
    </w:rPr>
  </w:style>
  <w:style w:type="paragraph" w:styleId="font8" w:customStyle="1">
    <w:name w:val="font_8"/>
    <w:basedOn w:val="Normal"/>
    <w:rsid w:val="003D0E5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ar-SA" w:eastAsia="es-ES" w:val="es-ES"/>
    </w:rPr>
  </w:style>
  <w:style w:type="paragraph" w:styleId="NormalWeb">
    <w:name w:val="Normal (Web)"/>
    <w:basedOn w:val="Normal"/>
    <w:uiPriority w:val="99"/>
    <w:unhideWhenUsed w:val="1"/>
    <w:rsid w:val="00E7772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ar-SA" w:eastAsia="es-ES" w:val="es-ES"/>
    </w:rPr>
  </w:style>
  <w:style w:type="character" w:styleId="Ttulo1Car" w:customStyle="1">
    <w:name w:val="Título 1 Car"/>
    <w:basedOn w:val="Fuentedeprrafopredeter"/>
    <w:link w:val="Ttulo1"/>
    <w:uiPriority w:val="9"/>
    <w:rsid w:val="0069560C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bidi="ar-SA" w:eastAsia="es-ES" w:val="es-ES"/>
    </w:rPr>
  </w:style>
  <w:style w:type="character" w:styleId="product-banner-author" w:customStyle="1">
    <w:name w:val="product-banner-author"/>
    <w:basedOn w:val="Fuentedeprrafopredeter"/>
    <w:rsid w:val="0069560C"/>
  </w:style>
  <w:style w:type="character" w:styleId="product-banner-author-name" w:customStyle="1">
    <w:name w:val="product-banner-author-name"/>
    <w:basedOn w:val="Fuentedeprrafopredeter"/>
    <w:rsid w:val="0069560C"/>
  </w:style>
  <w:style w:type="character" w:styleId="product-book-text" w:customStyle="1">
    <w:name w:val="product-book-text"/>
    <w:basedOn w:val="Fuentedeprrafopredeter"/>
    <w:rsid w:val="0069560C"/>
  </w:style>
  <w:style w:type="character" w:styleId="display-label" w:customStyle="1">
    <w:name w:val="display-label"/>
    <w:basedOn w:val="Fuentedeprrafopredeter"/>
    <w:rsid w:val="0069560C"/>
  </w:style>
  <w:style w:type="character" w:styleId="product-ryt-detail" w:customStyle="1">
    <w:name w:val="product-ryt-detail"/>
    <w:basedOn w:val="Fuentedeprrafopredeter"/>
    <w:rsid w:val="0069560C"/>
  </w:style>
  <w:style w:type="paragraph" w:styleId="HTMLconformatoprevio">
    <w:name w:val="HTML Preformatted"/>
    <w:basedOn w:val="Normal"/>
    <w:link w:val="HTMLconformatoprevioCar"/>
    <w:uiPriority w:val="99"/>
    <w:semiHidden w:val="1"/>
    <w:unhideWhenUsed w:val="1"/>
    <w:rsid w:val="00EF5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bidi="ar-SA" w:eastAsia="es-ES" w:val="es-ES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semiHidden w:val="1"/>
    <w:rsid w:val="00EF568D"/>
    <w:rPr>
      <w:rFonts w:ascii="Courier New" w:cs="Courier New" w:eastAsia="Times New Roman" w:hAnsi="Courier New"/>
      <w:sz w:val="20"/>
      <w:szCs w:val="20"/>
      <w:lang w:bidi="ar-SA" w:eastAsia="es-ES" w:val="es-ES"/>
    </w:rPr>
  </w:style>
  <w:style w:type="character" w:styleId="y2iqfc" w:customStyle="1">
    <w:name w:val="y2iqfc"/>
    <w:basedOn w:val="Fuentedeprrafopredeter"/>
    <w:rsid w:val="00EF568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estaespana.e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uricidalmau@gmail.com" TargetMode="External"/><Relationship Id="rId8" Type="http://schemas.openxmlformats.org/officeDocument/2006/relationships/hyperlink" Target="mailto:andrea.fernandez@udl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V7/FGvDHAlhy15XluWstJupwEw==">AMUW2mV90Hx8/saj98O/A8hdIp3X/aPzxyE13cXIxClN4MaG2RSCQNbxXVf+QdjP3G6ClbhxOFG2PWXy/yF7HG1HmXqkOWZ3RAhkun8mwUXlpantNseY7EAP3zt5rjqjf7Btv95+BOalgHDktQ1Wo6YqMrAZUm67ixOxFK6QY8fG7Q9WmyEUEu75cNb2CLInK3OKqUji5iIAqr36oTlmBLjoTCWUtyhlr8ul/zjD33hC/SjN0JEQjQC8RbHrHq2i79e22LGRd5TBJyk5NOhalNn4Mw1T+2PVIBEThXMhz6+OMOss+ymp9Kci9Ut3uk4VotWY6IxjTr8r6sYy65hGM1hHTWJW8wwKzlZYj/l30RQhfpUJzpXmaW56woxPbficJzNnXVfC53nSqxxGxTf6L6mlZ6wRN4b3TsJEFwwiAIeGqJIJ8KK+XveCrBH5nADgRdJiCVNigNLzGZKLI/1VnPzclCGMoyRMco5H1rbjP7XvtTY4/5phIgOi3/qd9KDvEiig/hXqJGxwu87ql3dCs/B4vGZG+/U0rwHZ8pQXc4AIdG3bUJf8wp8KTTDNgN7fGaI1Rt6C8LkmtBDs0GmQUakGKogfUuLmWcwr+sRO8Imw2k+0Rwe3aCQTWY3Mfy++V/eh4EDpYiARqWg7pqnK0IyKkwt9F2i4riJ97ErfRF9d/XKWgl0IBEhbMUPcVAD/2b9thw0nePtKPA7iM9BLddFmFYB6D4wMT9ge/RzOU+G3Imya/0OZuE5WPMkyptCIyl4qtWMiBCRYZ0sRlrwhPs4gs014Ljk6wOKPqwPCm6Rr/XIe7HA97KnMxjlxQxuFvVHEhk3LUIxwqDir1ZLUeloKMAz/gCaeby2O/cRVz9bRf+gpq+qWpeiYBtlF6Fvd1/U16rrVFeFHYvw+a6XedN0Kb/Xhl6kUXT36sf4KJ96f0/ZDpo+M1UX6Rb4XWO3euE+K4dEcIFTEWRhcJp6UuUFnLZ1oFIbgvsvcZVsnNK6ghDPpQ+dVutw15lfcD/6MPVGD26ovgroWulPg8JDexmU23++WblHogs1oVwFpNuhM/acb7oTsSCSWeMHVjRHPtcaWCLSNfuVG5edyOMj8tW+a5yXSPMbXppdHqxkNrVfHZeuhGnfPmC9le081x8VTJzQqctbhP4iiSnSR0bhN5AS+y6Gjh6Pet3k7hFBiVO7DDcdPA3nMeGqjetcQyFV8vnWk8lZTYtUipo9XdMvZuy+fzisEIzLwyicqynZQfMN+rrso3mBnhxWO1/ekEaSWSloJGI211Bo/tbR4wOKY5qXuhm306wkwx9P2Z66M+qkNcMft7tdDTw8vn9HBJ2gqQPP4VX+vpkYzviJsNk22pPsbsvdsMqQygsHJT55R/FKg97oRAlbMKNL2I0/HpYrzfiHvyEn5nJvVgFlG8rLgbR9Rjm7ChtJ0jtQMrgl4cm8HX5JJLwpNd+Vd8gcSK7tqzuecHCmNTKvvey2uZBschn7T3+rUx6pYhmGVEfbDznKQYESYZvBpoFtyV1a2p1c9rgWw5t05/Bzqv3Xsv13YvKBNZBUF1+P6dsxUAPozZKaVzF4IZU2NP6IsQ0KMvw1ow0hNWGMmfCZPS1eE45ptb2ecCAGhXEvz006JDVe3dEMCf3Amzbhpk2t/5+vbVxKy7JwRXfHStVoQeYAO/NZP4APLaYf2WfgrYzIAa6wUKzsvagOOlqbo8aXBWOvIGmoko3gREq0grkFou4AR9Y7EuXjcZQvOF/nxliKzP/UqxDivtcHeXIHlCehgmlp9PaBit+g6KPC3ucBNmyQhlw1t9EO2Zx5jJBWg1t4IAh8wRBDMzRI53aLpvtEzXhUV9/ehJpg8ed7s4VLkEoiyf5BZzGOkqfjNKhsOI3mo641+iBY/UAgLLP3Rwshp+3+47irJFiZ2topig3i0gGixbCaUkSZckGXrqECNlK9Oy6ubAbmmq93sJ9ezMCud/bGObmo+mwSxeoi/wcDluE/SUTubrWapJnt6URf62iZB1ILljLZNyVaDuJ+8oomN33bsiuWNJogr2RjQP5Kbmz5LCgr+WV+gZYJI6glXvtIe+pagE5IvTfOaILWXYUrEl+TmUto43AjdRGMnpfGP5lGVgvJYaPTHLBSuf3X5Z79CEjqbFqViA+2zeSW+JQO88Zn7FkGgR9vn+elfgvcCjwhHPcI2zzmPlxU4HFZ4ovF2QxxdZKXcGrOiehHkBZoVu6oZ2jMaJ8ZNEKmJDj0zEWeYAPhlwBKBMNJ+98SIKmGOYCG22J0zScctATYue6Bm4DRD/+yKgvQFIJbAIZoQ/2Y59p32jeS4rScK+9xqOY83q+sW50vMbcFymHLdkba9aykl9kfVIpYlloSGRte9A7lyAH5EwcE6CyEvNBs7ZpBYcKp7vNjM/03etdOP/ps39LjgW8vDYq8i5a/o3v3ixfy2Q3oOtyiGlD1zWntEyO9hhQpp4B+FnoUohK1T5Q4hfKktT4zhAUOulFvqs7a1wBvPhPzWublgWszyWrRpjXfFOO+VOa9MI+iqMt0YmJejjgGnCnM9M1GQlRdXJJehiMC0E0O2fVBuPH+TEcoGwVLLZiJn5K6iv6djPb8j3wp1aF0fZRTw5u9dPmXN8O5LXsOerr3jhWwVlyywIBo5KHWrA9bOCT2Hie8bjZtJ/3A5My1CH9RU0+yYtTzVkK3HGz7PXOnm5m9ZToF81T99UjQNzgF8X3qYvglSOoVKxm9Sx/Mzg2ptHVE2gfJdbVRw7PkbT0c7rMGEl4ORgC01RBIoACKRC/Ee17VFM94xKAN9vDuiZ/TX3A+aUpstJzbEMR1Bd2Mi26AuTBV5tXLHx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2022-06-11T10:11:00Z</dcterms:created>
  <dc:creator>Maurici Dalmau</dc:creator>
</cp:coreProperties>
</file>